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1259" w:rsidRPr="00175B41" w:rsidRDefault="00D31259">
      <w:pPr>
        <w:pBdr>
          <w:top w:val="nil"/>
          <w:left w:val="nil"/>
          <w:bottom w:val="nil"/>
          <w:right w:val="nil"/>
          <w:between w:val="nil"/>
        </w:pBdr>
        <w:jc w:val="right"/>
        <w:rPr>
          <w:rFonts w:eastAsia="Calibri"/>
          <w:color w:val="000000"/>
          <w:sz w:val="22"/>
          <w:szCs w:val="22"/>
        </w:rPr>
      </w:pPr>
      <w:bookmarkStart w:id="0" w:name="_GoBack"/>
      <w:bookmarkEnd w:id="0"/>
    </w:p>
    <w:p w14:paraId="00000002" w14:textId="61E066E2" w:rsidR="00D31259" w:rsidRPr="00175B41" w:rsidRDefault="00175B41">
      <w:pPr>
        <w:pBdr>
          <w:top w:val="nil"/>
          <w:left w:val="nil"/>
          <w:bottom w:val="nil"/>
          <w:right w:val="nil"/>
          <w:between w:val="nil"/>
        </w:pBdr>
        <w:jc w:val="right"/>
        <w:rPr>
          <w:rFonts w:eastAsia="Calibri"/>
          <w:b/>
          <w:color w:val="000000"/>
          <w:sz w:val="22"/>
          <w:szCs w:val="22"/>
        </w:rPr>
      </w:pPr>
      <w:r w:rsidRPr="00175B41">
        <w:rPr>
          <w:rFonts w:eastAsia="Calibri"/>
          <w:b/>
          <w:color w:val="000000"/>
          <w:sz w:val="22"/>
          <w:szCs w:val="22"/>
        </w:rPr>
        <w:t>Al Dirigente Scolastico</w:t>
      </w:r>
    </w:p>
    <w:p w14:paraId="00000003" w14:textId="08D8B765" w:rsidR="00D31259" w:rsidRPr="00175B41" w:rsidRDefault="00175B41">
      <w:pPr>
        <w:pBdr>
          <w:top w:val="nil"/>
          <w:left w:val="nil"/>
          <w:bottom w:val="nil"/>
          <w:right w:val="nil"/>
          <w:between w:val="nil"/>
        </w:pBdr>
        <w:jc w:val="right"/>
        <w:rPr>
          <w:rFonts w:eastAsia="Calibri"/>
          <w:b/>
          <w:color w:val="000000"/>
          <w:sz w:val="22"/>
          <w:szCs w:val="22"/>
        </w:rPr>
      </w:pPr>
      <w:r>
        <w:rPr>
          <w:rFonts w:eastAsia="Calibri"/>
          <w:b/>
          <w:color w:val="000000"/>
          <w:sz w:val="22"/>
          <w:szCs w:val="22"/>
        </w:rPr>
        <w:t>d</w:t>
      </w:r>
      <w:r w:rsidRPr="00175B41">
        <w:rPr>
          <w:rFonts w:eastAsia="Calibri"/>
          <w:b/>
          <w:color w:val="000000"/>
          <w:sz w:val="22"/>
          <w:szCs w:val="22"/>
        </w:rPr>
        <w:t xml:space="preserve">el Liceo Statale </w:t>
      </w:r>
      <w:r>
        <w:rPr>
          <w:rFonts w:eastAsia="Calibri"/>
          <w:b/>
          <w:color w:val="000000"/>
          <w:sz w:val="22"/>
          <w:szCs w:val="22"/>
        </w:rPr>
        <w:t>“</w:t>
      </w:r>
      <w:r w:rsidRPr="00175B41">
        <w:rPr>
          <w:rFonts w:eastAsia="Calibri"/>
          <w:b/>
          <w:color w:val="000000"/>
          <w:sz w:val="22"/>
          <w:szCs w:val="22"/>
        </w:rPr>
        <w:t>A. Manzoni</w:t>
      </w:r>
      <w:r>
        <w:rPr>
          <w:rFonts w:eastAsia="Calibri"/>
          <w:b/>
          <w:color w:val="000000"/>
          <w:sz w:val="22"/>
          <w:szCs w:val="22"/>
        </w:rPr>
        <w:t>”</w:t>
      </w:r>
    </w:p>
    <w:p w14:paraId="00000004" w14:textId="13363B13" w:rsidR="00D31259" w:rsidRPr="00175B41" w:rsidRDefault="00175B41">
      <w:pPr>
        <w:pBdr>
          <w:top w:val="nil"/>
          <w:left w:val="nil"/>
          <w:bottom w:val="nil"/>
          <w:right w:val="nil"/>
          <w:between w:val="nil"/>
        </w:pBdr>
        <w:jc w:val="right"/>
        <w:rPr>
          <w:rFonts w:eastAsia="Calibri"/>
          <w:b/>
          <w:color w:val="000000"/>
          <w:sz w:val="22"/>
          <w:szCs w:val="22"/>
        </w:rPr>
      </w:pPr>
      <w:r>
        <w:rPr>
          <w:rFonts w:eastAsia="Calibri"/>
          <w:b/>
          <w:color w:val="000000"/>
          <w:sz w:val="22"/>
          <w:szCs w:val="22"/>
        </w:rPr>
        <w:t>di</w:t>
      </w:r>
      <w:r w:rsidRPr="00175B41">
        <w:rPr>
          <w:rFonts w:eastAsia="Calibri"/>
          <w:b/>
          <w:color w:val="000000"/>
          <w:sz w:val="22"/>
          <w:szCs w:val="22"/>
        </w:rPr>
        <w:t xml:space="preserve"> Latina</w:t>
      </w:r>
    </w:p>
    <w:p w14:paraId="00000005" w14:textId="77777777" w:rsidR="00D31259" w:rsidRPr="00175B41" w:rsidRDefault="00D31259" w:rsidP="000A74B2">
      <w:pPr>
        <w:pBdr>
          <w:top w:val="nil"/>
          <w:left w:val="nil"/>
          <w:bottom w:val="nil"/>
          <w:right w:val="nil"/>
          <w:between w:val="nil"/>
        </w:pBdr>
        <w:jc w:val="center"/>
        <w:rPr>
          <w:rFonts w:eastAsia="Calibri"/>
          <w:color w:val="000000"/>
          <w:sz w:val="22"/>
          <w:szCs w:val="22"/>
        </w:rPr>
      </w:pPr>
    </w:p>
    <w:p w14:paraId="00000006" w14:textId="4E3B0E27" w:rsidR="00D31259" w:rsidRPr="00175B41" w:rsidRDefault="00C35CDE">
      <w:pPr>
        <w:pBdr>
          <w:top w:val="nil"/>
          <w:left w:val="nil"/>
          <w:bottom w:val="nil"/>
          <w:right w:val="nil"/>
          <w:between w:val="nil"/>
        </w:pBdr>
        <w:jc w:val="center"/>
        <w:rPr>
          <w:rFonts w:eastAsia="Calibri"/>
          <w:color w:val="000000"/>
          <w:sz w:val="22"/>
          <w:szCs w:val="22"/>
        </w:rPr>
      </w:pPr>
      <w:r w:rsidRPr="00175B41">
        <w:rPr>
          <w:rFonts w:eastAsia="Calibri"/>
          <w:b/>
          <w:color w:val="000000"/>
          <w:sz w:val="22"/>
          <w:szCs w:val="22"/>
        </w:rPr>
        <w:t>RICHIESTA ASPETTATIVA</w:t>
      </w:r>
    </w:p>
    <w:p w14:paraId="00000007" w14:textId="77777777" w:rsidR="00D31259" w:rsidRPr="000A74B2" w:rsidRDefault="00D31259">
      <w:pPr>
        <w:pBdr>
          <w:top w:val="nil"/>
          <w:left w:val="nil"/>
          <w:bottom w:val="nil"/>
          <w:right w:val="nil"/>
          <w:between w:val="nil"/>
        </w:pBdr>
        <w:spacing w:line="360" w:lineRule="auto"/>
        <w:jc w:val="both"/>
        <w:rPr>
          <w:rFonts w:eastAsia="Calibri"/>
          <w:color w:val="000000"/>
          <w:sz w:val="16"/>
          <w:szCs w:val="16"/>
        </w:rPr>
      </w:pPr>
    </w:p>
    <w:p w14:paraId="00000008" w14:textId="77777777" w:rsidR="00D31259" w:rsidRPr="00175B41" w:rsidRDefault="00C35CDE">
      <w:pPr>
        <w:pBdr>
          <w:top w:val="nil"/>
          <w:left w:val="nil"/>
          <w:bottom w:val="nil"/>
          <w:right w:val="nil"/>
          <w:between w:val="nil"/>
        </w:pBdr>
        <w:spacing w:line="360" w:lineRule="auto"/>
        <w:jc w:val="both"/>
        <w:rPr>
          <w:rFonts w:eastAsia="Calibri"/>
          <w:color w:val="000000"/>
          <w:sz w:val="22"/>
          <w:szCs w:val="22"/>
        </w:rPr>
      </w:pPr>
      <w:r w:rsidRPr="00175B41">
        <w:rPr>
          <w:rFonts w:eastAsia="Calibri"/>
          <w:color w:val="000000"/>
          <w:sz w:val="22"/>
          <w:szCs w:val="22"/>
        </w:rPr>
        <w:t>Il/La sottoscritto/a ________________________________________________________________________</w:t>
      </w:r>
    </w:p>
    <w:p w14:paraId="00000009" w14:textId="77777777" w:rsidR="00D31259" w:rsidRPr="00175B41" w:rsidRDefault="00C35CDE">
      <w:pPr>
        <w:pBdr>
          <w:top w:val="nil"/>
          <w:left w:val="nil"/>
          <w:bottom w:val="nil"/>
          <w:right w:val="nil"/>
          <w:between w:val="nil"/>
        </w:pBdr>
        <w:spacing w:line="360" w:lineRule="auto"/>
        <w:jc w:val="both"/>
        <w:rPr>
          <w:rFonts w:eastAsia="Calibri"/>
          <w:color w:val="000000"/>
          <w:sz w:val="22"/>
          <w:szCs w:val="22"/>
        </w:rPr>
      </w:pPr>
      <w:r w:rsidRPr="00175B41">
        <w:rPr>
          <w:rFonts w:eastAsia="Calibri"/>
          <w:color w:val="000000"/>
          <w:sz w:val="22"/>
          <w:szCs w:val="22"/>
        </w:rPr>
        <w:t xml:space="preserve">in servizio presso questo Istituto </w:t>
      </w:r>
      <w:proofErr w:type="spellStart"/>
      <w:r w:rsidRPr="00175B41">
        <w:rPr>
          <w:rFonts w:eastAsia="Calibri"/>
          <w:color w:val="000000"/>
          <w:sz w:val="22"/>
          <w:szCs w:val="22"/>
        </w:rPr>
        <w:t>nell’a.s.</w:t>
      </w:r>
      <w:proofErr w:type="spellEnd"/>
      <w:r w:rsidRPr="00175B41">
        <w:rPr>
          <w:rFonts w:eastAsia="Calibri"/>
          <w:color w:val="000000"/>
          <w:sz w:val="22"/>
          <w:szCs w:val="22"/>
        </w:rPr>
        <w:t xml:space="preserve"> _______ /_______ in qualità di ____________________________</w:t>
      </w:r>
    </w:p>
    <w:p w14:paraId="0000000B" w14:textId="0C63B609" w:rsidR="00D31259" w:rsidRPr="00175B41" w:rsidRDefault="00175B41" w:rsidP="000A74B2">
      <w:pPr>
        <w:pBdr>
          <w:top w:val="nil"/>
          <w:left w:val="nil"/>
          <w:bottom w:val="nil"/>
          <w:right w:val="nil"/>
          <w:between w:val="nil"/>
        </w:pBdr>
        <w:spacing w:line="360" w:lineRule="auto"/>
        <w:rPr>
          <w:rFonts w:eastAsia="Calibri"/>
          <w:color w:val="000000"/>
          <w:sz w:val="22"/>
          <w:szCs w:val="22"/>
        </w:rPr>
      </w:pPr>
      <w:r>
        <w:rPr>
          <w:rFonts w:ascii="Arial Unicode MS" w:eastAsia="Arial Unicode MS" w:hAnsi="Arial Unicode MS" w:cs="Arial Unicode MS"/>
          <w:color w:val="000000"/>
          <w:sz w:val="22"/>
          <w:szCs w:val="22"/>
        </w:rPr>
        <w:t xml:space="preserve">❑ </w:t>
      </w:r>
      <w:r w:rsidR="00C35CDE" w:rsidRPr="00175B41">
        <w:rPr>
          <w:rFonts w:eastAsia="Calibri"/>
          <w:color w:val="000000"/>
          <w:sz w:val="22"/>
          <w:szCs w:val="22"/>
        </w:rPr>
        <w:t xml:space="preserve">a tempo determinato </w:t>
      </w:r>
      <w:r>
        <w:rPr>
          <w:rFonts w:ascii="Arial Unicode MS" w:eastAsia="Arial Unicode MS" w:hAnsi="Arial Unicode MS" w:cs="Arial Unicode MS"/>
          <w:color w:val="000000"/>
          <w:sz w:val="22"/>
          <w:szCs w:val="22"/>
        </w:rPr>
        <w:t xml:space="preserve">❑ </w:t>
      </w:r>
      <w:r w:rsidR="00C35CDE" w:rsidRPr="00175B41">
        <w:rPr>
          <w:rFonts w:eastAsia="Calibri"/>
          <w:color w:val="000000"/>
          <w:sz w:val="22"/>
          <w:szCs w:val="22"/>
        </w:rPr>
        <w:t xml:space="preserve">a tempo </w:t>
      </w:r>
      <w:proofErr w:type="gramStart"/>
      <w:r w:rsidR="00C35CDE" w:rsidRPr="00175B41">
        <w:rPr>
          <w:rFonts w:eastAsia="Calibri"/>
          <w:color w:val="000000"/>
          <w:sz w:val="22"/>
          <w:szCs w:val="22"/>
        </w:rPr>
        <w:t xml:space="preserve">indeterminato  </w:t>
      </w:r>
      <w:r w:rsidR="00C35CDE" w:rsidRPr="00175B41">
        <w:rPr>
          <w:rFonts w:eastAsia="Calibri"/>
          <w:b/>
          <w:color w:val="000000"/>
          <w:sz w:val="22"/>
          <w:szCs w:val="22"/>
        </w:rPr>
        <w:t>CHIEDE</w:t>
      </w:r>
      <w:proofErr w:type="gramEnd"/>
      <w:r w:rsidR="000A74B2">
        <w:rPr>
          <w:rFonts w:eastAsia="Calibri"/>
          <w:b/>
          <w:color w:val="000000"/>
          <w:sz w:val="22"/>
          <w:szCs w:val="22"/>
        </w:rPr>
        <w:t xml:space="preserve"> </w:t>
      </w:r>
      <w:r w:rsidR="00C35CDE" w:rsidRPr="00175B41">
        <w:rPr>
          <w:rFonts w:eastAsia="Calibri"/>
          <w:color w:val="000000"/>
          <w:sz w:val="22"/>
          <w:szCs w:val="22"/>
        </w:rPr>
        <w:t>dal ________________ al _________________ per complessivi giorni ____________di</w:t>
      </w:r>
    </w:p>
    <w:p w14:paraId="0000000C" w14:textId="43A00C60" w:rsidR="00D31259" w:rsidRPr="00175B41" w:rsidRDefault="00175B41">
      <w:pPr>
        <w:pBdr>
          <w:top w:val="nil"/>
          <w:left w:val="nil"/>
          <w:bottom w:val="nil"/>
          <w:right w:val="nil"/>
          <w:between w:val="nil"/>
        </w:pBdr>
        <w:jc w:val="both"/>
        <w:rPr>
          <w:rFonts w:eastAsia="Calibri"/>
          <w:color w:val="000000"/>
          <w:sz w:val="22"/>
          <w:szCs w:val="22"/>
        </w:rPr>
      </w:pPr>
      <w:proofErr w:type="gramStart"/>
      <w:r>
        <w:rPr>
          <w:rFonts w:ascii="Arial Unicode MS" w:eastAsia="Arial Unicode MS" w:hAnsi="Arial Unicode MS" w:cs="Arial Unicode MS"/>
          <w:color w:val="000000"/>
          <w:sz w:val="22"/>
          <w:szCs w:val="22"/>
        </w:rPr>
        <w:t>❑</w:t>
      </w:r>
      <w:r w:rsidR="00C35CDE" w:rsidRPr="00175B41">
        <w:rPr>
          <w:rFonts w:eastAsia="Calibri"/>
          <w:b/>
          <w:color w:val="000000"/>
          <w:sz w:val="22"/>
          <w:szCs w:val="22"/>
        </w:rPr>
        <w:t xml:space="preserve">  Aspettativa</w:t>
      </w:r>
      <w:proofErr w:type="gramEnd"/>
      <w:r w:rsidR="00C35CDE" w:rsidRPr="00175B41">
        <w:rPr>
          <w:rFonts w:eastAsia="Calibri"/>
          <w:b/>
          <w:color w:val="000000"/>
          <w:sz w:val="22"/>
          <w:szCs w:val="22"/>
        </w:rPr>
        <w:t xml:space="preserve"> per motivi di famiglia, studio o ricerca ai sensi dell’art. 18 del CCNL 29/11/2007</w:t>
      </w:r>
    </w:p>
    <w:p w14:paraId="0000000D" w14:textId="77777777" w:rsidR="00D31259" w:rsidRPr="00175B41" w:rsidRDefault="00C35CDE">
      <w:pPr>
        <w:pBdr>
          <w:top w:val="nil"/>
          <w:left w:val="nil"/>
          <w:bottom w:val="nil"/>
          <w:right w:val="nil"/>
          <w:between w:val="nil"/>
        </w:pBdr>
        <w:ind w:left="284"/>
        <w:jc w:val="both"/>
        <w:rPr>
          <w:rFonts w:eastAsia="Calibri"/>
          <w:color w:val="000000"/>
        </w:rPr>
      </w:pPr>
      <w:r w:rsidRPr="00175B41">
        <w:rPr>
          <w:rFonts w:eastAsia="Calibri"/>
          <w:color w:val="000000"/>
        </w:rPr>
        <w:t>L’aspettativa è senza assegni e non può avere una durata superiore a 12 mesi se fruita senza soluzione di continuità, se fruita, invece, a intervalli i periodi di servizio attivo devono essere superiore a sei mesi (anche di un solo giorno) così che le aspettative non si sommino tra loro. Nell’arco temporale di un quinquennio la durata massima è di 2 anni e mezzo (30 mesi).</w:t>
      </w:r>
    </w:p>
    <w:p w14:paraId="0000000E" w14:textId="77777777" w:rsidR="00D31259" w:rsidRPr="000A74B2" w:rsidRDefault="00D31259">
      <w:pPr>
        <w:pBdr>
          <w:top w:val="nil"/>
          <w:left w:val="nil"/>
          <w:bottom w:val="nil"/>
          <w:right w:val="nil"/>
          <w:between w:val="nil"/>
        </w:pBdr>
        <w:ind w:left="284"/>
        <w:jc w:val="both"/>
        <w:rPr>
          <w:rFonts w:eastAsia="Calibri"/>
          <w:color w:val="000000"/>
          <w:sz w:val="16"/>
          <w:szCs w:val="16"/>
        </w:rPr>
      </w:pPr>
    </w:p>
    <w:p w14:paraId="0000000F" w14:textId="09435BA0" w:rsidR="00D31259" w:rsidRPr="00175B41" w:rsidRDefault="00175B41">
      <w:pPr>
        <w:pBdr>
          <w:top w:val="nil"/>
          <w:left w:val="nil"/>
          <w:bottom w:val="nil"/>
          <w:right w:val="nil"/>
          <w:between w:val="nil"/>
        </w:pBdr>
        <w:jc w:val="both"/>
        <w:rPr>
          <w:rFonts w:eastAsia="Calibri"/>
          <w:color w:val="000000"/>
          <w:sz w:val="22"/>
          <w:szCs w:val="22"/>
        </w:rPr>
      </w:pPr>
      <w:r>
        <w:rPr>
          <w:rFonts w:ascii="Arial Unicode MS" w:eastAsia="Arial Unicode MS" w:hAnsi="Arial Unicode MS" w:cs="Arial Unicode MS"/>
          <w:color w:val="000000"/>
          <w:sz w:val="22"/>
          <w:szCs w:val="22"/>
        </w:rPr>
        <w:t>❑</w:t>
      </w:r>
      <w:r w:rsidR="00C35CDE" w:rsidRPr="00175B41">
        <w:rPr>
          <w:rFonts w:eastAsia="Calibri"/>
          <w:b/>
          <w:color w:val="000000"/>
          <w:sz w:val="22"/>
          <w:szCs w:val="22"/>
        </w:rPr>
        <w:t xml:space="preserve"> Aspettativa per il personale dirigente e docente ai sensi dell’art. 26 legge n. 488 23/12/98</w:t>
      </w:r>
    </w:p>
    <w:p w14:paraId="00000010" w14:textId="77777777" w:rsidR="00D31259" w:rsidRPr="00175B41" w:rsidRDefault="00C35CDE">
      <w:pPr>
        <w:pBdr>
          <w:top w:val="nil"/>
          <w:left w:val="nil"/>
          <w:bottom w:val="nil"/>
          <w:right w:val="nil"/>
          <w:between w:val="nil"/>
        </w:pBdr>
        <w:ind w:left="284"/>
        <w:jc w:val="both"/>
        <w:rPr>
          <w:rFonts w:eastAsia="Calibri"/>
          <w:color w:val="000000"/>
        </w:rPr>
      </w:pPr>
      <w:r w:rsidRPr="00175B41">
        <w:rPr>
          <w:rFonts w:eastAsia="Calibri"/>
          <w:color w:val="000000"/>
        </w:rPr>
        <w:t>L’aspettativa (cosiddetto anno sabbatico) non è retribuita e deve essere fruita in unica soluzione, nel limite massimo di un anno scolastico ogni dieci anni. L’avvenuta fruizione quindi, di un periodo di aspettativa sia pure inferiore all’anno scolastico esaurisce la possibilità, nell’arco del decennio in esame, di richiedere ulteriori periodi di tale aspettativa.</w:t>
      </w:r>
    </w:p>
    <w:p w14:paraId="00000011" w14:textId="77777777" w:rsidR="00D31259" w:rsidRPr="000A74B2" w:rsidRDefault="00D31259">
      <w:pPr>
        <w:pBdr>
          <w:top w:val="nil"/>
          <w:left w:val="nil"/>
          <w:bottom w:val="nil"/>
          <w:right w:val="nil"/>
          <w:between w:val="nil"/>
        </w:pBdr>
        <w:ind w:left="284"/>
        <w:jc w:val="both"/>
        <w:rPr>
          <w:color w:val="000000"/>
          <w:sz w:val="16"/>
          <w:szCs w:val="16"/>
        </w:rPr>
      </w:pPr>
    </w:p>
    <w:p w14:paraId="00000013" w14:textId="2E7C23ED" w:rsidR="00D31259" w:rsidRPr="00175B41" w:rsidRDefault="00175B41">
      <w:pPr>
        <w:pBdr>
          <w:top w:val="nil"/>
          <w:left w:val="nil"/>
          <w:bottom w:val="nil"/>
          <w:right w:val="nil"/>
          <w:between w:val="nil"/>
        </w:pBdr>
        <w:jc w:val="both"/>
        <w:rPr>
          <w:rFonts w:eastAsia="Calibri"/>
          <w:color w:val="000000"/>
          <w:sz w:val="22"/>
          <w:szCs w:val="22"/>
        </w:rPr>
      </w:pPr>
      <w:r>
        <w:rPr>
          <w:rFonts w:ascii="Arial Unicode MS" w:eastAsia="Arial Unicode MS" w:hAnsi="Arial Unicode MS" w:cs="Arial Unicode MS"/>
          <w:color w:val="000000"/>
          <w:sz w:val="22"/>
          <w:szCs w:val="22"/>
        </w:rPr>
        <w:t>❑</w:t>
      </w:r>
      <w:r w:rsidR="00C35CDE" w:rsidRPr="00175B41">
        <w:rPr>
          <w:rFonts w:eastAsia="Calibri"/>
          <w:b/>
          <w:color w:val="000000"/>
          <w:sz w:val="22"/>
          <w:szCs w:val="22"/>
        </w:rPr>
        <w:t xml:space="preserve"> Aspettativa per realizzare esperienza lavorativa diversa o superare periodo di prova ai sensi dell’art. 18 del CCNL  29/11/2007. </w:t>
      </w:r>
    </w:p>
    <w:p w14:paraId="00000014" w14:textId="77777777" w:rsidR="00D31259" w:rsidRPr="00175B41" w:rsidRDefault="00C35CDE">
      <w:pPr>
        <w:pBdr>
          <w:top w:val="nil"/>
          <w:left w:val="nil"/>
          <w:bottom w:val="nil"/>
          <w:right w:val="nil"/>
          <w:between w:val="nil"/>
        </w:pBdr>
        <w:ind w:left="284"/>
        <w:jc w:val="both"/>
        <w:rPr>
          <w:rFonts w:eastAsia="Calibri"/>
          <w:color w:val="000000"/>
        </w:rPr>
      </w:pPr>
      <w:r w:rsidRPr="00175B41">
        <w:rPr>
          <w:rFonts w:eastAsia="Calibri"/>
          <w:color w:val="000000"/>
        </w:rPr>
        <w:t>L’aspettativa è senza retribuzione può essere della durata massima di un anno scolastico e non deve essere inferiore all’anno scolastico. Tale aspettativa viene concessa per svolgere altra esperienza lavorativa non solo in altri comparti della P.A.ma anche nel settore privato.</w:t>
      </w:r>
    </w:p>
    <w:p w14:paraId="00000015" w14:textId="77777777" w:rsidR="00D31259" w:rsidRPr="000A74B2" w:rsidRDefault="00D31259">
      <w:pPr>
        <w:pBdr>
          <w:top w:val="nil"/>
          <w:left w:val="nil"/>
          <w:bottom w:val="nil"/>
          <w:right w:val="nil"/>
          <w:between w:val="nil"/>
        </w:pBdr>
        <w:ind w:left="284"/>
        <w:jc w:val="both"/>
        <w:rPr>
          <w:color w:val="000000"/>
          <w:sz w:val="16"/>
          <w:szCs w:val="16"/>
        </w:rPr>
      </w:pPr>
    </w:p>
    <w:p w14:paraId="00000017" w14:textId="56BDFCAC" w:rsidR="00D31259" w:rsidRPr="00175B41" w:rsidRDefault="00175B41">
      <w:pPr>
        <w:pBdr>
          <w:top w:val="nil"/>
          <w:left w:val="nil"/>
          <w:bottom w:val="nil"/>
          <w:right w:val="nil"/>
          <w:between w:val="nil"/>
        </w:pBdr>
        <w:jc w:val="both"/>
        <w:rPr>
          <w:rFonts w:eastAsia="Calibri"/>
          <w:color w:val="000000"/>
          <w:sz w:val="22"/>
          <w:szCs w:val="22"/>
        </w:rPr>
      </w:pPr>
      <w:proofErr w:type="gramStart"/>
      <w:r>
        <w:rPr>
          <w:rFonts w:ascii="Arial Unicode MS" w:eastAsia="Arial Unicode MS" w:hAnsi="Arial Unicode MS" w:cs="Arial Unicode MS"/>
          <w:color w:val="000000"/>
          <w:sz w:val="22"/>
          <w:szCs w:val="22"/>
        </w:rPr>
        <w:t>❑</w:t>
      </w:r>
      <w:r w:rsidR="00C35CDE" w:rsidRPr="00175B41">
        <w:rPr>
          <w:rFonts w:eastAsia="Calibri"/>
          <w:b/>
          <w:color w:val="000000"/>
          <w:sz w:val="22"/>
          <w:szCs w:val="22"/>
        </w:rPr>
        <w:t xml:space="preserve">  Aspettativa</w:t>
      </w:r>
      <w:proofErr w:type="gramEnd"/>
      <w:r w:rsidR="00C35CDE" w:rsidRPr="00175B41">
        <w:rPr>
          <w:rFonts w:eastAsia="Calibri"/>
          <w:b/>
          <w:color w:val="000000"/>
          <w:sz w:val="22"/>
          <w:szCs w:val="22"/>
        </w:rPr>
        <w:t xml:space="preserve"> per svolgere altro rapporto di lavoro a tempo determinato nello stes</w:t>
      </w:r>
      <w:r>
        <w:rPr>
          <w:rFonts w:eastAsia="Calibri"/>
          <w:b/>
          <w:color w:val="000000"/>
          <w:sz w:val="22"/>
          <w:szCs w:val="22"/>
        </w:rPr>
        <w:t>so comparto scuola     ai sensi</w:t>
      </w:r>
      <w:r w:rsidR="00C35CDE" w:rsidRPr="00175B41">
        <w:rPr>
          <w:rFonts w:eastAsia="Calibri"/>
          <w:b/>
          <w:color w:val="000000"/>
          <w:sz w:val="22"/>
          <w:szCs w:val="22"/>
        </w:rPr>
        <w:t xml:space="preserve">  degli art. 36 e 59 del CCNL 29/11/2007</w:t>
      </w:r>
    </w:p>
    <w:p w14:paraId="00000018" w14:textId="77777777" w:rsidR="00D31259" w:rsidRPr="00175B41" w:rsidRDefault="00C35CDE">
      <w:pPr>
        <w:pBdr>
          <w:top w:val="nil"/>
          <w:left w:val="nil"/>
          <w:bottom w:val="nil"/>
          <w:right w:val="nil"/>
          <w:between w:val="nil"/>
        </w:pBdr>
        <w:ind w:left="284"/>
        <w:jc w:val="both"/>
        <w:rPr>
          <w:rFonts w:eastAsia="Calibri"/>
          <w:color w:val="000000"/>
        </w:rPr>
      </w:pPr>
      <w:r w:rsidRPr="00175B41">
        <w:rPr>
          <w:rFonts w:eastAsia="Calibri"/>
          <w:color w:val="000000"/>
        </w:rPr>
        <w:t>L’aspettativa permette di accettare nell’ambito del comparto scuola, altri rapporti di lavoro a tempo determinato non inferiori ad un anno, mantenendo senza assegni, complessivamente per tre anni, il proprio posto.</w:t>
      </w:r>
    </w:p>
    <w:p w14:paraId="00000019" w14:textId="77777777" w:rsidR="00D31259" w:rsidRPr="000A74B2" w:rsidRDefault="00D31259">
      <w:pPr>
        <w:pBdr>
          <w:top w:val="nil"/>
          <w:left w:val="nil"/>
          <w:bottom w:val="nil"/>
          <w:right w:val="nil"/>
          <w:between w:val="nil"/>
        </w:pBdr>
        <w:ind w:left="284"/>
        <w:jc w:val="both"/>
        <w:rPr>
          <w:color w:val="000000"/>
          <w:sz w:val="16"/>
          <w:szCs w:val="16"/>
        </w:rPr>
      </w:pPr>
    </w:p>
    <w:p w14:paraId="0000001A" w14:textId="1876C28A" w:rsidR="00D31259" w:rsidRPr="00175B41" w:rsidRDefault="00175B41">
      <w:pPr>
        <w:pBdr>
          <w:top w:val="nil"/>
          <w:left w:val="nil"/>
          <w:bottom w:val="nil"/>
          <w:right w:val="nil"/>
          <w:between w:val="nil"/>
        </w:pBdr>
        <w:jc w:val="both"/>
        <w:rPr>
          <w:rFonts w:eastAsia="Calibri"/>
          <w:color w:val="000000"/>
          <w:sz w:val="22"/>
          <w:szCs w:val="22"/>
        </w:rPr>
      </w:pPr>
      <w:proofErr w:type="gramStart"/>
      <w:r>
        <w:rPr>
          <w:rFonts w:ascii="Arial Unicode MS" w:eastAsia="Arial Unicode MS" w:hAnsi="Arial Unicode MS" w:cs="Arial Unicode MS"/>
          <w:color w:val="000000"/>
          <w:sz w:val="22"/>
          <w:szCs w:val="22"/>
        </w:rPr>
        <w:t>❑</w:t>
      </w:r>
      <w:r w:rsidR="00C35CDE" w:rsidRPr="00175B41">
        <w:rPr>
          <w:rFonts w:eastAsia="Calibri"/>
          <w:b/>
          <w:color w:val="000000"/>
          <w:sz w:val="22"/>
          <w:szCs w:val="22"/>
        </w:rPr>
        <w:t xml:space="preserve">  Aspettativa</w:t>
      </w:r>
      <w:proofErr w:type="gramEnd"/>
      <w:r w:rsidR="00C35CDE" w:rsidRPr="00175B41">
        <w:rPr>
          <w:rFonts w:eastAsia="Calibri"/>
          <w:b/>
          <w:color w:val="000000"/>
          <w:sz w:val="22"/>
          <w:szCs w:val="22"/>
        </w:rPr>
        <w:t xml:space="preserve"> per destinazione all’estero del coniuge ai sensi della Legge n. 26 11/02/1980</w:t>
      </w:r>
    </w:p>
    <w:p w14:paraId="0000001B" w14:textId="77777777" w:rsidR="00D31259" w:rsidRPr="00175B41" w:rsidRDefault="00C35CDE">
      <w:pPr>
        <w:pBdr>
          <w:top w:val="nil"/>
          <w:left w:val="nil"/>
          <w:bottom w:val="nil"/>
          <w:right w:val="nil"/>
          <w:between w:val="nil"/>
        </w:pBdr>
        <w:ind w:left="284"/>
        <w:jc w:val="both"/>
        <w:rPr>
          <w:rFonts w:eastAsia="Calibri"/>
          <w:color w:val="000000"/>
        </w:rPr>
      </w:pPr>
      <w:r w:rsidRPr="00175B41">
        <w:rPr>
          <w:rFonts w:eastAsia="Calibri"/>
          <w:color w:val="000000"/>
        </w:rPr>
        <w:t>L’aspettativa senza retribuzione viene concessa al dipendente il cui coniuge presti servizio all’estero. Essa può durare per tutto il periodo di servizio del coniuge all’estero e può essere revocato in qualunque momento per ragioni di servizio o in difetto di effettiva permanenza all’estero.</w:t>
      </w:r>
    </w:p>
    <w:p w14:paraId="0000001C" w14:textId="77777777" w:rsidR="00D31259" w:rsidRPr="000A74B2" w:rsidRDefault="00D31259">
      <w:pPr>
        <w:pBdr>
          <w:top w:val="nil"/>
          <w:left w:val="nil"/>
          <w:bottom w:val="nil"/>
          <w:right w:val="nil"/>
          <w:between w:val="nil"/>
        </w:pBdr>
        <w:ind w:left="284"/>
        <w:jc w:val="both"/>
        <w:rPr>
          <w:color w:val="000000"/>
          <w:sz w:val="16"/>
          <w:szCs w:val="16"/>
        </w:rPr>
      </w:pPr>
    </w:p>
    <w:p w14:paraId="0000001D" w14:textId="0CFD0C02" w:rsidR="00D31259" w:rsidRPr="00175B41" w:rsidRDefault="00175B41">
      <w:pPr>
        <w:pBdr>
          <w:top w:val="nil"/>
          <w:left w:val="nil"/>
          <w:bottom w:val="nil"/>
          <w:right w:val="nil"/>
          <w:between w:val="nil"/>
        </w:pBdr>
        <w:jc w:val="both"/>
        <w:rPr>
          <w:rFonts w:eastAsia="Calibri"/>
          <w:color w:val="000000"/>
          <w:sz w:val="22"/>
          <w:szCs w:val="22"/>
        </w:rPr>
      </w:pPr>
      <w:proofErr w:type="gramStart"/>
      <w:r>
        <w:rPr>
          <w:rFonts w:ascii="Arial Unicode MS" w:eastAsia="Arial Unicode MS" w:hAnsi="Arial Unicode MS" w:cs="Arial Unicode MS"/>
          <w:color w:val="000000"/>
          <w:sz w:val="22"/>
          <w:szCs w:val="22"/>
        </w:rPr>
        <w:t>❑</w:t>
      </w:r>
      <w:r w:rsidR="00C35CDE" w:rsidRPr="00175B41">
        <w:rPr>
          <w:rFonts w:eastAsia="Calibri"/>
          <w:b/>
          <w:color w:val="000000"/>
          <w:sz w:val="22"/>
          <w:szCs w:val="22"/>
        </w:rPr>
        <w:t xml:space="preserve">  Aspettativa</w:t>
      </w:r>
      <w:proofErr w:type="gramEnd"/>
      <w:r w:rsidR="00C35CDE" w:rsidRPr="00175B41">
        <w:rPr>
          <w:rFonts w:eastAsia="Calibri"/>
          <w:b/>
          <w:color w:val="000000"/>
          <w:sz w:val="22"/>
          <w:szCs w:val="22"/>
        </w:rPr>
        <w:t xml:space="preserve"> per mandato amministrativo ai sensi del D. </w:t>
      </w:r>
      <w:proofErr w:type="spellStart"/>
      <w:r w:rsidR="00C35CDE" w:rsidRPr="00175B41">
        <w:rPr>
          <w:rFonts w:eastAsia="Calibri"/>
          <w:b/>
          <w:color w:val="000000"/>
          <w:sz w:val="22"/>
          <w:szCs w:val="22"/>
        </w:rPr>
        <w:t>Lgs</w:t>
      </w:r>
      <w:proofErr w:type="spellEnd"/>
      <w:r w:rsidR="00C35CDE" w:rsidRPr="00175B41">
        <w:rPr>
          <w:rFonts w:eastAsia="Calibri"/>
          <w:b/>
          <w:color w:val="000000"/>
          <w:sz w:val="22"/>
          <w:szCs w:val="22"/>
        </w:rPr>
        <w:t xml:space="preserve"> n. 267 18/08/2000</w:t>
      </w:r>
    </w:p>
    <w:p w14:paraId="0000001E" w14:textId="71C28095" w:rsidR="00D31259" w:rsidRPr="00175B41" w:rsidRDefault="00C35CDE">
      <w:pPr>
        <w:pBdr>
          <w:top w:val="nil"/>
          <w:left w:val="nil"/>
          <w:bottom w:val="nil"/>
          <w:right w:val="nil"/>
          <w:between w:val="nil"/>
        </w:pBdr>
        <w:ind w:left="284"/>
        <w:jc w:val="both"/>
        <w:rPr>
          <w:rFonts w:eastAsia="Calibri"/>
          <w:color w:val="000000"/>
        </w:rPr>
      </w:pPr>
      <w:r w:rsidRPr="00175B41">
        <w:rPr>
          <w:rFonts w:eastAsia="Calibri"/>
          <w:color w:val="000000"/>
        </w:rPr>
        <w:t xml:space="preserve">L’aspettativa è senza assegni e può essere fruita ai dipendenti che ricoprono cariche elettive quali: </w:t>
      </w:r>
      <w:r w:rsidR="00175B41" w:rsidRPr="00175B41">
        <w:rPr>
          <w:rFonts w:eastAsia="Calibri"/>
          <w:b/>
          <w:color w:val="000000"/>
        </w:rPr>
        <w:t xml:space="preserve">Sindaci, Membri </w:t>
      </w:r>
      <w:r w:rsidR="00175B41">
        <w:rPr>
          <w:rFonts w:eastAsia="Calibri"/>
          <w:b/>
          <w:color w:val="000000"/>
        </w:rPr>
        <w:t>d</w:t>
      </w:r>
      <w:r w:rsidR="00175B41" w:rsidRPr="00175B41">
        <w:rPr>
          <w:rFonts w:eastAsia="Calibri"/>
          <w:b/>
          <w:color w:val="000000"/>
        </w:rPr>
        <w:t xml:space="preserve">i Giunte Comunali </w:t>
      </w:r>
      <w:r w:rsidR="00175B41">
        <w:rPr>
          <w:rFonts w:eastAsia="Calibri"/>
          <w:b/>
          <w:color w:val="000000"/>
        </w:rPr>
        <w:t>e</w:t>
      </w:r>
      <w:r w:rsidR="00175B41" w:rsidRPr="00175B41">
        <w:rPr>
          <w:rFonts w:eastAsia="Calibri"/>
          <w:b/>
          <w:color w:val="000000"/>
        </w:rPr>
        <w:t xml:space="preserve"> Provinciali </w:t>
      </w:r>
      <w:r w:rsidR="00175B41">
        <w:rPr>
          <w:rFonts w:eastAsia="Calibri"/>
          <w:b/>
          <w:color w:val="000000"/>
        </w:rPr>
        <w:t>e</w:t>
      </w:r>
      <w:r w:rsidR="00175B41" w:rsidRPr="00175B41">
        <w:rPr>
          <w:rFonts w:eastAsia="Calibri"/>
          <w:b/>
          <w:color w:val="000000"/>
        </w:rPr>
        <w:t xml:space="preserve"> Presidenti </w:t>
      </w:r>
      <w:r w:rsidR="00175B41">
        <w:rPr>
          <w:rFonts w:eastAsia="Calibri"/>
          <w:b/>
          <w:color w:val="000000"/>
        </w:rPr>
        <w:t>d</w:t>
      </w:r>
      <w:r w:rsidR="00175B41" w:rsidRPr="00175B41">
        <w:rPr>
          <w:rFonts w:eastAsia="Calibri"/>
          <w:b/>
          <w:color w:val="000000"/>
        </w:rPr>
        <w:t xml:space="preserve">i Province, Consigli Comunali </w:t>
      </w:r>
      <w:r w:rsidR="00175B41">
        <w:rPr>
          <w:rFonts w:eastAsia="Calibri"/>
          <w:b/>
          <w:color w:val="000000"/>
        </w:rPr>
        <w:t>e</w:t>
      </w:r>
      <w:r w:rsidR="00175B41" w:rsidRPr="00175B41">
        <w:rPr>
          <w:rFonts w:eastAsia="Calibri"/>
          <w:b/>
          <w:color w:val="000000"/>
        </w:rPr>
        <w:t xml:space="preserve"> Provinciali, Consigli Circoscrizionali </w:t>
      </w:r>
      <w:r w:rsidR="00175B41">
        <w:rPr>
          <w:rFonts w:eastAsia="Calibri"/>
          <w:b/>
          <w:color w:val="000000"/>
        </w:rPr>
        <w:t>d</w:t>
      </w:r>
      <w:r w:rsidR="00175B41" w:rsidRPr="00175B41">
        <w:rPr>
          <w:rFonts w:eastAsia="Calibri"/>
          <w:b/>
          <w:color w:val="000000"/>
        </w:rPr>
        <w:t xml:space="preserve">i Aree Metropolitane, Presidenti </w:t>
      </w:r>
      <w:r w:rsidR="00175B41">
        <w:rPr>
          <w:rFonts w:eastAsia="Calibri"/>
          <w:b/>
          <w:color w:val="000000"/>
        </w:rPr>
        <w:t>d</w:t>
      </w:r>
      <w:r w:rsidR="00175B41" w:rsidRPr="00175B41">
        <w:rPr>
          <w:rFonts w:eastAsia="Calibri"/>
          <w:b/>
          <w:color w:val="000000"/>
        </w:rPr>
        <w:t>i Comunit</w:t>
      </w:r>
      <w:r w:rsidR="00175B41">
        <w:rPr>
          <w:rFonts w:eastAsia="Calibri"/>
          <w:b/>
          <w:color w:val="000000"/>
        </w:rPr>
        <w:t>à</w:t>
      </w:r>
      <w:r w:rsidR="00175B41" w:rsidRPr="00175B41">
        <w:rPr>
          <w:rFonts w:eastAsia="Calibri"/>
          <w:b/>
          <w:color w:val="000000"/>
        </w:rPr>
        <w:t xml:space="preserve"> Montane </w:t>
      </w:r>
      <w:r w:rsidR="00175B41">
        <w:rPr>
          <w:rFonts w:eastAsia="Calibri"/>
          <w:b/>
          <w:color w:val="000000"/>
        </w:rPr>
        <w:t>e</w:t>
      </w:r>
      <w:r w:rsidR="00175B41" w:rsidRPr="00175B41">
        <w:rPr>
          <w:rFonts w:eastAsia="Calibri"/>
          <w:b/>
          <w:color w:val="000000"/>
        </w:rPr>
        <w:t xml:space="preserve"> </w:t>
      </w:r>
      <w:r w:rsidR="00175B41">
        <w:rPr>
          <w:rFonts w:eastAsia="Calibri"/>
          <w:b/>
          <w:color w:val="000000"/>
        </w:rPr>
        <w:t>d</w:t>
      </w:r>
      <w:r w:rsidR="00175B41" w:rsidRPr="00175B41">
        <w:rPr>
          <w:rFonts w:eastAsia="Calibri"/>
          <w:b/>
          <w:color w:val="000000"/>
        </w:rPr>
        <w:t xml:space="preserve">i Unioni </w:t>
      </w:r>
      <w:r w:rsidR="00175B41">
        <w:rPr>
          <w:rFonts w:eastAsia="Calibri"/>
          <w:b/>
          <w:color w:val="000000"/>
        </w:rPr>
        <w:t>d</w:t>
      </w:r>
      <w:r w:rsidR="00175B41" w:rsidRPr="00175B41">
        <w:rPr>
          <w:rFonts w:eastAsia="Calibri"/>
          <w:b/>
          <w:color w:val="000000"/>
        </w:rPr>
        <w:t>i Comuni.</w:t>
      </w:r>
      <w:r w:rsidR="00175B41" w:rsidRPr="00175B41">
        <w:rPr>
          <w:rFonts w:eastAsia="Calibri"/>
          <w:color w:val="000000"/>
        </w:rPr>
        <w:t xml:space="preserve"> </w:t>
      </w:r>
      <w:r w:rsidRPr="00175B41">
        <w:rPr>
          <w:rFonts w:eastAsia="Calibri"/>
          <w:color w:val="000000"/>
        </w:rPr>
        <w:t>L’aspettativa non può essere frazionata in periodi inferiori alla durata del mandato, comunque, in relazione alle esigenze della scuola, in periodi inferiori all’anno scolastico.</w:t>
      </w:r>
    </w:p>
    <w:p w14:paraId="0000001F" w14:textId="77777777" w:rsidR="00D31259" w:rsidRPr="00175B41" w:rsidRDefault="00C35CDE">
      <w:pPr>
        <w:pBdr>
          <w:top w:val="nil"/>
          <w:left w:val="nil"/>
          <w:bottom w:val="nil"/>
          <w:right w:val="nil"/>
          <w:between w:val="nil"/>
        </w:pBdr>
        <w:ind w:left="284"/>
        <w:jc w:val="both"/>
        <w:rPr>
          <w:rFonts w:eastAsia="Calibri"/>
          <w:color w:val="000000"/>
        </w:rPr>
      </w:pPr>
      <w:r w:rsidRPr="00175B41">
        <w:rPr>
          <w:rFonts w:eastAsia="Calibri"/>
          <w:color w:val="000000"/>
        </w:rPr>
        <w:t>Il periodo trascorso in aspettativa è considerato a tutti gli effetti come servizio effettivamente prestato. Il dipendente chiamato a ricoprire le predette cariche elettive può avvalersi, a seconda del tempo necessario per espletare il mandato, oltre che dell’aspettativa, anche dei permessi retribuiti o non retribuiti.</w:t>
      </w:r>
    </w:p>
    <w:p w14:paraId="00000020" w14:textId="77777777" w:rsidR="00D31259" w:rsidRPr="000A74B2" w:rsidRDefault="00D31259">
      <w:pPr>
        <w:pBdr>
          <w:top w:val="nil"/>
          <w:left w:val="nil"/>
          <w:bottom w:val="nil"/>
          <w:right w:val="nil"/>
          <w:between w:val="nil"/>
        </w:pBdr>
        <w:ind w:left="284"/>
        <w:jc w:val="both"/>
        <w:rPr>
          <w:color w:val="000000"/>
          <w:sz w:val="16"/>
          <w:szCs w:val="16"/>
        </w:rPr>
      </w:pPr>
    </w:p>
    <w:p w14:paraId="00000021" w14:textId="56DC171A" w:rsidR="00D31259" w:rsidRPr="00175B41" w:rsidRDefault="00C35CDE">
      <w:pPr>
        <w:pBdr>
          <w:top w:val="nil"/>
          <w:left w:val="nil"/>
          <w:bottom w:val="nil"/>
          <w:right w:val="nil"/>
          <w:between w:val="nil"/>
        </w:pBdr>
        <w:jc w:val="both"/>
        <w:rPr>
          <w:rFonts w:eastAsia="Calibri"/>
          <w:color w:val="000000"/>
          <w:sz w:val="22"/>
          <w:szCs w:val="22"/>
        </w:rPr>
      </w:pPr>
      <w:r w:rsidRPr="00175B41">
        <w:rPr>
          <w:rFonts w:eastAsia="Calibri"/>
          <w:b/>
          <w:color w:val="000000"/>
          <w:sz w:val="22"/>
          <w:szCs w:val="22"/>
        </w:rPr>
        <w:t xml:space="preserve"> </w:t>
      </w:r>
      <w:r w:rsidR="00175B41">
        <w:rPr>
          <w:rFonts w:ascii="Arial Unicode MS" w:eastAsia="Arial Unicode MS" w:hAnsi="Arial Unicode MS" w:cs="Arial Unicode MS"/>
          <w:color w:val="000000"/>
          <w:sz w:val="22"/>
          <w:szCs w:val="22"/>
        </w:rPr>
        <w:t>❑</w:t>
      </w:r>
      <w:r w:rsidRPr="00175B41">
        <w:rPr>
          <w:rFonts w:eastAsia="Calibri"/>
          <w:b/>
          <w:color w:val="000000"/>
          <w:sz w:val="22"/>
          <w:szCs w:val="22"/>
        </w:rPr>
        <w:t xml:space="preserve"> Aspettativa per tossico dipendenti ai sensi dell’art. 99 della legge n. 162 26/06/1990</w:t>
      </w:r>
    </w:p>
    <w:p w14:paraId="00000022" w14:textId="77777777" w:rsidR="00D31259" w:rsidRPr="00175B41" w:rsidRDefault="00C35CDE">
      <w:pPr>
        <w:pBdr>
          <w:top w:val="nil"/>
          <w:left w:val="nil"/>
          <w:bottom w:val="nil"/>
          <w:right w:val="nil"/>
          <w:between w:val="nil"/>
        </w:pBdr>
        <w:ind w:left="284"/>
        <w:jc w:val="both"/>
        <w:rPr>
          <w:rFonts w:eastAsia="Calibri"/>
          <w:color w:val="000000"/>
        </w:rPr>
      </w:pPr>
      <w:r w:rsidRPr="00175B41">
        <w:rPr>
          <w:rFonts w:eastAsia="Calibri"/>
          <w:color w:val="000000"/>
        </w:rPr>
        <w:t>L’aspettativa è prevista per il personale che debba eccedere ai programmi terapeutici e riabilitativi per periodi non superiori a tre anni. L’aspettativa è senza retribuzione è interrompe a tutti gli effetti la maturazione dell’anzianità di servizio.</w:t>
      </w:r>
    </w:p>
    <w:p w14:paraId="00000023" w14:textId="77777777" w:rsidR="00D31259" w:rsidRPr="00175B41" w:rsidRDefault="00D31259">
      <w:pPr>
        <w:pBdr>
          <w:top w:val="nil"/>
          <w:left w:val="nil"/>
          <w:bottom w:val="nil"/>
          <w:right w:val="nil"/>
          <w:between w:val="nil"/>
        </w:pBdr>
        <w:jc w:val="both"/>
        <w:rPr>
          <w:rFonts w:eastAsia="Calibri"/>
          <w:color w:val="000000"/>
          <w:sz w:val="22"/>
          <w:szCs w:val="22"/>
        </w:rPr>
      </w:pPr>
    </w:p>
    <w:p w14:paraId="00000024" w14:textId="78A985A6" w:rsidR="00D31259" w:rsidRPr="00175B41" w:rsidRDefault="00C35CDE">
      <w:pPr>
        <w:pBdr>
          <w:top w:val="nil"/>
          <w:left w:val="nil"/>
          <w:bottom w:val="nil"/>
          <w:right w:val="nil"/>
          <w:between w:val="nil"/>
        </w:pBdr>
        <w:jc w:val="both"/>
        <w:rPr>
          <w:rFonts w:eastAsia="Calibri"/>
          <w:color w:val="000000"/>
          <w:sz w:val="22"/>
          <w:szCs w:val="22"/>
        </w:rPr>
      </w:pPr>
      <w:r w:rsidRPr="00175B41">
        <w:rPr>
          <w:rFonts w:eastAsia="Calibri"/>
          <w:color w:val="000000"/>
          <w:sz w:val="22"/>
          <w:szCs w:val="22"/>
        </w:rPr>
        <w:t>Latina, ………………………</w:t>
      </w:r>
      <w:proofErr w:type="gramStart"/>
      <w:r w:rsidRPr="00175B41">
        <w:rPr>
          <w:rFonts w:eastAsia="Calibri"/>
          <w:color w:val="000000"/>
          <w:sz w:val="22"/>
          <w:szCs w:val="22"/>
        </w:rPr>
        <w:t>…….</w:t>
      </w:r>
      <w:proofErr w:type="gramEnd"/>
      <w:r w:rsidRPr="00175B41">
        <w:rPr>
          <w:rFonts w:eastAsia="Calibri"/>
          <w:color w:val="000000"/>
          <w:sz w:val="22"/>
          <w:szCs w:val="22"/>
        </w:rPr>
        <w:t>.</w:t>
      </w:r>
      <w:r w:rsidRPr="00175B41">
        <w:rPr>
          <w:rFonts w:eastAsia="Calibri"/>
          <w:color w:val="000000"/>
          <w:sz w:val="22"/>
          <w:szCs w:val="22"/>
        </w:rPr>
        <w:tab/>
      </w:r>
      <w:r w:rsidRPr="00175B41">
        <w:rPr>
          <w:rFonts w:eastAsia="Calibri"/>
          <w:color w:val="000000"/>
          <w:sz w:val="22"/>
          <w:szCs w:val="22"/>
        </w:rPr>
        <w:tab/>
      </w:r>
      <w:r w:rsidRPr="00175B41">
        <w:rPr>
          <w:rFonts w:eastAsia="Calibri"/>
          <w:color w:val="000000"/>
          <w:sz w:val="22"/>
          <w:szCs w:val="22"/>
        </w:rPr>
        <w:tab/>
      </w:r>
      <w:r w:rsidRPr="00175B41">
        <w:rPr>
          <w:rFonts w:eastAsia="Calibri"/>
          <w:color w:val="000000"/>
          <w:sz w:val="22"/>
          <w:szCs w:val="22"/>
        </w:rPr>
        <w:tab/>
      </w:r>
      <w:r w:rsidRPr="00175B41">
        <w:rPr>
          <w:rFonts w:eastAsia="Calibri"/>
          <w:color w:val="000000"/>
          <w:sz w:val="22"/>
          <w:szCs w:val="22"/>
        </w:rPr>
        <w:tab/>
        <w:t xml:space="preserve">      IL RICHIEDENTE</w:t>
      </w:r>
    </w:p>
    <w:p w14:paraId="00000025" w14:textId="77777777" w:rsidR="00D31259" w:rsidRPr="00175B41" w:rsidRDefault="00D31259">
      <w:pPr>
        <w:pBdr>
          <w:top w:val="nil"/>
          <w:left w:val="nil"/>
          <w:bottom w:val="nil"/>
          <w:right w:val="nil"/>
          <w:between w:val="nil"/>
        </w:pBdr>
        <w:jc w:val="both"/>
        <w:rPr>
          <w:rFonts w:eastAsia="Calibri"/>
          <w:color w:val="000000"/>
          <w:sz w:val="22"/>
          <w:szCs w:val="22"/>
        </w:rPr>
      </w:pPr>
    </w:p>
    <w:p w14:paraId="00000026" w14:textId="1A792BD1" w:rsidR="00D31259" w:rsidRPr="00175B41" w:rsidRDefault="00C35CDE">
      <w:pPr>
        <w:pBdr>
          <w:top w:val="nil"/>
          <w:left w:val="nil"/>
          <w:bottom w:val="nil"/>
          <w:right w:val="nil"/>
          <w:between w:val="nil"/>
        </w:pBdr>
        <w:ind w:left="4956" w:firstLine="707"/>
        <w:jc w:val="both"/>
        <w:rPr>
          <w:rFonts w:eastAsia="Calibri"/>
          <w:color w:val="000000"/>
          <w:sz w:val="22"/>
          <w:szCs w:val="22"/>
        </w:rPr>
      </w:pPr>
      <w:r w:rsidRPr="00175B41">
        <w:rPr>
          <w:rFonts w:eastAsia="Calibri"/>
          <w:b/>
          <w:color w:val="000000"/>
          <w:sz w:val="22"/>
          <w:szCs w:val="22"/>
        </w:rPr>
        <w:t>………………………………………………</w:t>
      </w:r>
    </w:p>
    <w:p w14:paraId="00000027" w14:textId="29C30EB9" w:rsidR="00D31259" w:rsidRPr="00175B41" w:rsidRDefault="00175B41">
      <w:pPr>
        <w:pBdr>
          <w:top w:val="nil"/>
          <w:left w:val="nil"/>
          <w:bottom w:val="nil"/>
          <w:right w:val="nil"/>
          <w:between w:val="nil"/>
        </w:pBdr>
        <w:jc w:val="both"/>
        <w:rPr>
          <w:rFonts w:eastAsia="Calibri"/>
          <w:color w:val="000000"/>
          <w:sz w:val="22"/>
          <w:szCs w:val="22"/>
        </w:rPr>
      </w:pPr>
      <w:r>
        <w:rPr>
          <w:rFonts w:eastAsia="Calibri"/>
          <w:b/>
          <w:color w:val="000000"/>
          <w:sz w:val="22"/>
          <w:szCs w:val="22"/>
        </w:rPr>
        <w:t>V</w:t>
      </w:r>
      <w:r w:rsidRPr="00175B41">
        <w:rPr>
          <w:rFonts w:eastAsia="Calibri"/>
          <w:b/>
          <w:color w:val="000000"/>
          <w:sz w:val="22"/>
          <w:szCs w:val="22"/>
        </w:rPr>
        <w:t>isto:</w:t>
      </w:r>
    </w:p>
    <w:p w14:paraId="00000028" w14:textId="67C3EFD5" w:rsidR="00D31259" w:rsidRPr="00175B41" w:rsidRDefault="00175B41">
      <w:pPr>
        <w:pBdr>
          <w:top w:val="nil"/>
          <w:left w:val="nil"/>
          <w:bottom w:val="nil"/>
          <w:right w:val="nil"/>
          <w:between w:val="nil"/>
        </w:pBdr>
        <w:jc w:val="both"/>
        <w:rPr>
          <w:rFonts w:eastAsia="Calibri"/>
          <w:color w:val="000000"/>
          <w:sz w:val="22"/>
          <w:szCs w:val="22"/>
        </w:rPr>
      </w:pPr>
      <w:r w:rsidRPr="00175B41">
        <w:rPr>
          <w:rFonts w:eastAsia="Calibri"/>
          <w:b/>
          <w:color w:val="000000"/>
          <w:sz w:val="22"/>
          <w:szCs w:val="22"/>
        </w:rPr>
        <w:t xml:space="preserve">□ si concede      </w:t>
      </w:r>
    </w:p>
    <w:p w14:paraId="00000029" w14:textId="19AAB92E" w:rsidR="00D31259" w:rsidRPr="00175B41" w:rsidRDefault="00175B41">
      <w:pPr>
        <w:pBdr>
          <w:top w:val="nil"/>
          <w:left w:val="nil"/>
          <w:bottom w:val="nil"/>
          <w:right w:val="nil"/>
          <w:between w:val="nil"/>
        </w:pBdr>
        <w:jc w:val="both"/>
        <w:rPr>
          <w:rFonts w:eastAsia="Calibri"/>
          <w:color w:val="000000"/>
          <w:sz w:val="22"/>
          <w:szCs w:val="22"/>
        </w:rPr>
      </w:pPr>
      <w:r w:rsidRPr="00175B41">
        <w:rPr>
          <w:rFonts w:eastAsia="Calibri"/>
          <w:b/>
          <w:color w:val="000000"/>
          <w:sz w:val="22"/>
          <w:szCs w:val="22"/>
        </w:rPr>
        <w:t>□ non si concede</w:t>
      </w:r>
      <w:r w:rsidR="00C35CDE" w:rsidRPr="00175B41">
        <w:rPr>
          <w:rFonts w:eastAsia="Calibri"/>
          <w:b/>
          <w:color w:val="000000"/>
          <w:sz w:val="22"/>
          <w:szCs w:val="22"/>
        </w:rPr>
        <w:t xml:space="preserve">                                              </w:t>
      </w:r>
      <w:r>
        <w:rPr>
          <w:rFonts w:eastAsia="Calibri"/>
          <w:b/>
          <w:color w:val="000000"/>
          <w:sz w:val="22"/>
          <w:szCs w:val="22"/>
        </w:rPr>
        <w:t xml:space="preserve">                            </w:t>
      </w:r>
      <w:r w:rsidR="00C35CDE" w:rsidRPr="00175B41">
        <w:rPr>
          <w:rFonts w:eastAsia="Calibri"/>
          <w:b/>
          <w:color w:val="000000"/>
          <w:sz w:val="22"/>
          <w:szCs w:val="22"/>
        </w:rPr>
        <w:t xml:space="preserve">  IL DIRIGENTE SCOLASTICO</w:t>
      </w:r>
    </w:p>
    <w:p w14:paraId="0000002A" w14:textId="15799902" w:rsidR="00D31259" w:rsidRPr="00175B41" w:rsidRDefault="00C35CDE">
      <w:pPr>
        <w:pBdr>
          <w:top w:val="nil"/>
          <w:left w:val="nil"/>
          <w:bottom w:val="nil"/>
          <w:right w:val="nil"/>
          <w:between w:val="nil"/>
        </w:pBdr>
        <w:ind w:left="4956" w:firstLine="707"/>
        <w:rPr>
          <w:rFonts w:eastAsia="Times"/>
          <w:i/>
          <w:color w:val="000000"/>
          <w:sz w:val="22"/>
          <w:szCs w:val="22"/>
        </w:rPr>
      </w:pPr>
      <w:r w:rsidRPr="00175B41">
        <w:rPr>
          <w:rFonts w:eastAsia="Calibri"/>
          <w:b/>
          <w:color w:val="000000"/>
          <w:sz w:val="22"/>
          <w:szCs w:val="22"/>
        </w:rPr>
        <w:t xml:space="preserve">      </w:t>
      </w:r>
      <w:r w:rsidR="00175B41">
        <w:rPr>
          <w:rFonts w:eastAsia="Calibri"/>
          <w:b/>
          <w:color w:val="000000"/>
          <w:sz w:val="22"/>
          <w:szCs w:val="22"/>
        </w:rPr>
        <w:t xml:space="preserve">       </w:t>
      </w:r>
      <w:r w:rsidR="000A74B2">
        <w:rPr>
          <w:rFonts w:eastAsia="Calibri"/>
          <w:b/>
          <w:color w:val="000000"/>
          <w:sz w:val="22"/>
          <w:szCs w:val="22"/>
        </w:rPr>
        <w:t xml:space="preserve">     </w:t>
      </w:r>
      <w:r w:rsidRPr="00175B41">
        <w:rPr>
          <w:rFonts w:eastAsia="Calibri"/>
          <w:b/>
          <w:i/>
          <w:color w:val="000000"/>
          <w:sz w:val="22"/>
          <w:szCs w:val="22"/>
        </w:rPr>
        <w:t>Prof.ssa Paola Di Veroli</w:t>
      </w:r>
    </w:p>
    <w:p w14:paraId="0000002C" w14:textId="5389DBDB" w:rsidR="00D31259" w:rsidRPr="00175B41" w:rsidRDefault="00175B41">
      <w:pPr>
        <w:pBdr>
          <w:top w:val="nil"/>
          <w:left w:val="nil"/>
          <w:bottom w:val="nil"/>
          <w:right w:val="nil"/>
          <w:between w:val="nil"/>
        </w:pBdr>
        <w:ind w:left="4956" w:firstLine="707"/>
        <w:jc w:val="both"/>
        <w:rPr>
          <w:rFonts w:eastAsia="Calibri"/>
          <w:color w:val="000000"/>
          <w:sz w:val="22"/>
          <w:szCs w:val="22"/>
        </w:rPr>
      </w:pPr>
      <w:r>
        <w:rPr>
          <w:rFonts w:eastAsia="Calibri"/>
          <w:b/>
          <w:color w:val="000000"/>
          <w:sz w:val="22"/>
          <w:szCs w:val="22"/>
        </w:rPr>
        <w:t>.</w:t>
      </w:r>
      <w:r w:rsidR="00C35CDE" w:rsidRPr="00175B41">
        <w:rPr>
          <w:rFonts w:eastAsia="Calibri"/>
          <w:b/>
          <w:color w:val="000000"/>
          <w:sz w:val="22"/>
          <w:szCs w:val="22"/>
        </w:rPr>
        <w:t>……………………………………………</w:t>
      </w:r>
    </w:p>
    <w:sectPr w:rsidR="00D31259" w:rsidRPr="00175B41" w:rsidSect="000A74B2">
      <w:pgSz w:w="11906" w:h="16838"/>
      <w:pgMar w:top="0" w:right="1134" w:bottom="426"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59"/>
    <w:rsid w:val="000456DA"/>
    <w:rsid w:val="000A74B2"/>
    <w:rsid w:val="00175B41"/>
    <w:rsid w:val="00C35CDE"/>
    <w:rsid w:val="00D31259"/>
    <w:rsid w:val="00D56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095D7-7441-49E9-B9AD-651B39F6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Ernesto</cp:lastModifiedBy>
  <cp:revision>2</cp:revision>
  <dcterms:created xsi:type="dcterms:W3CDTF">2020-05-22T19:02:00Z</dcterms:created>
  <dcterms:modified xsi:type="dcterms:W3CDTF">2020-05-22T19:02:00Z</dcterms:modified>
</cp:coreProperties>
</file>